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68495" w14:textId="753FD8F7" w:rsidR="00393CE1" w:rsidRPr="007C27DD" w:rsidRDefault="00F90469" w:rsidP="000F1D25">
      <w:pPr>
        <w:rPr>
          <w:rFonts w:ascii="Arial" w:hAnsi="Arial" w:cs="Arial"/>
          <w:b/>
          <w:bCs/>
          <w:sz w:val="22"/>
          <w:szCs w:val="22"/>
          <w:u w:val="single"/>
        </w:rPr>
      </w:pPr>
      <w:r w:rsidRPr="007C27DD">
        <w:rPr>
          <w:rFonts w:ascii="Arial" w:hAnsi="Arial" w:cs="Arial"/>
          <w:b/>
          <w:bCs/>
          <w:sz w:val="22"/>
          <w:szCs w:val="22"/>
          <w:u w:val="single"/>
        </w:rPr>
        <w:t>01.08.2025</w:t>
      </w:r>
    </w:p>
    <w:p w14:paraId="41EAB70F" w14:textId="77777777" w:rsidR="00F90469" w:rsidRDefault="00F90469" w:rsidP="000F1D25">
      <w:pPr>
        <w:rPr>
          <w:rFonts w:ascii="Arial" w:hAnsi="Arial" w:cs="Arial"/>
          <w:sz w:val="22"/>
          <w:szCs w:val="22"/>
        </w:rPr>
      </w:pPr>
    </w:p>
    <w:p w14:paraId="72D578F3" w14:textId="77777777" w:rsidR="00F90469" w:rsidRPr="002072A1" w:rsidRDefault="00F90469" w:rsidP="00F90469">
      <w:pPr>
        <w:pStyle w:val="NormalWeb"/>
        <w:rPr>
          <w:rFonts w:ascii="Arial" w:hAnsi="Arial" w:cs="Arial"/>
          <w:b/>
          <w:bCs/>
          <w:color w:val="000000"/>
          <w:sz w:val="22"/>
          <w:szCs w:val="22"/>
        </w:rPr>
      </w:pPr>
      <w:r w:rsidRPr="002072A1">
        <w:rPr>
          <w:rFonts w:ascii="Arial" w:hAnsi="Arial" w:cs="Arial"/>
          <w:b/>
          <w:bCs/>
          <w:color w:val="000000"/>
          <w:sz w:val="22"/>
          <w:szCs w:val="22"/>
        </w:rPr>
        <w:t>Shared Care Agreement Policy at Park Medical Practice</w:t>
      </w:r>
    </w:p>
    <w:p w14:paraId="028DF84B" w14:textId="77777777" w:rsidR="00F90469" w:rsidRPr="002072A1" w:rsidRDefault="00F90469" w:rsidP="00F90469">
      <w:pPr>
        <w:pStyle w:val="NormalWeb"/>
        <w:rPr>
          <w:rFonts w:ascii="Arial" w:hAnsi="Arial" w:cs="Arial"/>
          <w:color w:val="000000"/>
          <w:sz w:val="22"/>
          <w:szCs w:val="22"/>
        </w:rPr>
      </w:pPr>
      <w:r w:rsidRPr="002072A1">
        <w:rPr>
          <w:rFonts w:ascii="Arial" w:hAnsi="Arial" w:cs="Arial"/>
          <w:color w:val="000000"/>
          <w:sz w:val="22"/>
          <w:szCs w:val="22"/>
        </w:rPr>
        <w:t>Shared care agreements (SCAs) are written arrangements between a GP and a specialist that allow for the shared responsibility of prescribing and monitoring a patient's medication. While SCAs are common within the NHS between GPs and hospital specialists, entering SCAs with private providers can be more complex and has been discouraged by the British Medical Association due to potential issues with governance, quality assurance, and maintaining a clear separation between private and NHS care. </w:t>
      </w:r>
    </w:p>
    <w:p w14:paraId="1B7B0C05" w14:textId="77777777" w:rsidR="00F90469" w:rsidRPr="002072A1" w:rsidRDefault="00F90469" w:rsidP="00F90469">
      <w:pPr>
        <w:pStyle w:val="NormalWeb"/>
        <w:rPr>
          <w:rFonts w:ascii="Arial" w:hAnsi="Arial" w:cs="Arial"/>
          <w:color w:val="000000"/>
          <w:sz w:val="22"/>
          <w:szCs w:val="22"/>
        </w:rPr>
      </w:pPr>
      <w:r w:rsidRPr="002072A1">
        <w:rPr>
          <w:rFonts w:ascii="Arial" w:hAnsi="Arial" w:cs="Arial"/>
          <w:color w:val="000000"/>
          <w:sz w:val="22"/>
          <w:szCs w:val="22"/>
        </w:rPr>
        <w:t>It is our practice policy that a shared care agreement for any medication will only be agreed with an NHS provider. The practice will agree to monitor and issue the medication(s) if the patient has a follow up every 12 months with that NHS provider. If we do not receive a clinical letter advising of that review, we reserve the right to refuse issuing medication until we receive that.</w:t>
      </w:r>
    </w:p>
    <w:p w14:paraId="5A88ED31" w14:textId="77777777" w:rsidR="00F90469" w:rsidRPr="002072A1" w:rsidRDefault="00F90469" w:rsidP="00F90469">
      <w:pPr>
        <w:pStyle w:val="NormalWeb"/>
        <w:rPr>
          <w:rFonts w:ascii="Arial" w:hAnsi="Arial" w:cs="Arial"/>
          <w:color w:val="000000"/>
          <w:sz w:val="22"/>
          <w:szCs w:val="22"/>
        </w:rPr>
      </w:pPr>
      <w:r w:rsidRPr="002072A1">
        <w:rPr>
          <w:rFonts w:ascii="Arial" w:hAnsi="Arial" w:cs="Arial"/>
          <w:color w:val="000000"/>
          <w:sz w:val="22"/>
          <w:szCs w:val="22"/>
        </w:rPr>
        <w:t xml:space="preserve">Should the patient request the “right to choose” option they can be referred to a private provider who takes part in “right to choose” this is still classed as an NHS referral as they are commissioned by the NHS, and shared care will be agreed </w:t>
      </w:r>
      <w:proofErr w:type="gramStart"/>
      <w:r w:rsidRPr="002072A1">
        <w:rPr>
          <w:rFonts w:ascii="Arial" w:hAnsi="Arial" w:cs="Arial"/>
          <w:color w:val="000000"/>
          <w:sz w:val="22"/>
          <w:szCs w:val="22"/>
        </w:rPr>
        <w:t>as long as</w:t>
      </w:r>
      <w:proofErr w:type="gramEnd"/>
      <w:r w:rsidRPr="002072A1">
        <w:rPr>
          <w:rFonts w:ascii="Arial" w:hAnsi="Arial" w:cs="Arial"/>
          <w:color w:val="000000"/>
          <w:sz w:val="22"/>
          <w:szCs w:val="22"/>
        </w:rPr>
        <w:t xml:space="preserve"> there are 12 monthly reviews with the patient and provider.</w:t>
      </w:r>
    </w:p>
    <w:p w14:paraId="52004552" w14:textId="77777777" w:rsidR="00F90469" w:rsidRPr="002072A1" w:rsidRDefault="00F90469" w:rsidP="00F90469">
      <w:pPr>
        <w:pStyle w:val="NormalWeb"/>
        <w:rPr>
          <w:rFonts w:ascii="Arial" w:hAnsi="Arial" w:cs="Arial"/>
          <w:color w:val="000000"/>
          <w:sz w:val="22"/>
          <w:szCs w:val="22"/>
        </w:rPr>
      </w:pPr>
      <w:r w:rsidRPr="002072A1">
        <w:rPr>
          <w:rFonts w:ascii="Arial" w:hAnsi="Arial" w:cs="Arial"/>
          <w:color w:val="000000"/>
          <w:sz w:val="22"/>
          <w:szCs w:val="22"/>
        </w:rPr>
        <w:t>PLEASE NOTE – if the funding is decommissioned for that service provider in the future, you will be classed as not being under shared care and unless your care from that provider is transferred to another NHS provider the practice will not continue to issue medication.</w:t>
      </w:r>
    </w:p>
    <w:p w14:paraId="6F70306E" w14:textId="77777777" w:rsidR="00F90469" w:rsidRPr="002072A1" w:rsidRDefault="00F90469" w:rsidP="00F90469">
      <w:pPr>
        <w:rPr>
          <w:rFonts w:ascii="Arial" w:hAnsi="Arial" w:cs="Arial"/>
          <w:sz w:val="22"/>
          <w:szCs w:val="22"/>
        </w:rPr>
      </w:pPr>
    </w:p>
    <w:p w14:paraId="3E6CE68D" w14:textId="24067348" w:rsidR="00F90469" w:rsidRDefault="00F90469" w:rsidP="000F1D25">
      <w:pPr>
        <w:rPr>
          <w:rFonts w:ascii="Arial" w:hAnsi="Arial" w:cs="Arial"/>
          <w:sz w:val="22"/>
          <w:szCs w:val="22"/>
        </w:rPr>
      </w:pPr>
      <w:r>
        <w:rPr>
          <w:rFonts w:ascii="Arial" w:hAnsi="Arial" w:cs="Arial"/>
          <w:sz w:val="22"/>
          <w:szCs w:val="22"/>
        </w:rPr>
        <w:t xml:space="preserve">Kind Regards </w:t>
      </w:r>
    </w:p>
    <w:p w14:paraId="4D5FF0E7" w14:textId="4F5E96FF" w:rsidR="00F90469" w:rsidRDefault="00F90469" w:rsidP="000F1D25">
      <w:pPr>
        <w:rPr>
          <w:rFonts w:ascii="Arial" w:hAnsi="Arial" w:cs="Arial"/>
          <w:sz w:val="22"/>
          <w:szCs w:val="22"/>
        </w:rPr>
      </w:pPr>
      <w:r>
        <w:rPr>
          <w:rFonts w:ascii="Arial" w:hAnsi="Arial" w:cs="Arial"/>
          <w:sz w:val="22"/>
          <w:szCs w:val="22"/>
        </w:rPr>
        <w:t xml:space="preserve">Park Medical Practice Management Team. </w:t>
      </w:r>
    </w:p>
    <w:p w14:paraId="10EE2A27" w14:textId="77777777" w:rsidR="000F1D25" w:rsidRDefault="000F1D25" w:rsidP="000F1D25">
      <w:pPr>
        <w:shd w:val="clear" w:color="auto" w:fill="FFFFFF"/>
        <w:textAlignment w:val="baseline"/>
        <w:rPr>
          <w:rFonts w:ascii="Arial" w:hAnsi="Arial" w:cs="Arial"/>
          <w:color w:val="000000"/>
          <w:bdr w:val="none" w:sz="0" w:space="0" w:color="auto" w:frame="1"/>
          <w:lang w:eastAsia="en-GB"/>
        </w:rPr>
      </w:pPr>
    </w:p>
    <w:p w14:paraId="26938F7A" w14:textId="77777777" w:rsidR="000F1D25" w:rsidRPr="000F1D25" w:rsidRDefault="000F1D25" w:rsidP="000F1D25">
      <w:pPr>
        <w:shd w:val="clear" w:color="auto" w:fill="FFFFFF"/>
        <w:textAlignment w:val="baseline"/>
        <w:rPr>
          <w:rFonts w:ascii="Arial" w:hAnsi="Arial" w:cs="Arial"/>
          <w:color w:val="242424"/>
          <w:sz w:val="23"/>
          <w:szCs w:val="23"/>
          <w:lang w:eastAsia="en-GB"/>
        </w:rPr>
      </w:pPr>
    </w:p>
    <w:p w14:paraId="58F92874" w14:textId="77777777" w:rsidR="000F1D25" w:rsidRPr="000F1D25" w:rsidRDefault="000F1D25" w:rsidP="000F1D25">
      <w:pPr>
        <w:rPr>
          <w:rFonts w:ascii="Arial" w:hAnsi="Arial" w:cs="Arial"/>
          <w:sz w:val="22"/>
          <w:szCs w:val="22"/>
        </w:rPr>
      </w:pPr>
    </w:p>
    <w:sectPr w:rsidR="000F1D25" w:rsidRPr="000F1D25" w:rsidSect="00E55A86">
      <w:headerReference w:type="even" r:id="rId7"/>
      <w:headerReference w:type="default" r:id="rId8"/>
      <w:headerReference w:type="firs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44E39" w14:textId="77777777" w:rsidR="00E55A86" w:rsidRDefault="00E55A86" w:rsidP="00E55A86">
      <w:r>
        <w:separator/>
      </w:r>
    </w:p>
  </w:endnote>
  <w:endnote w:type="continuationSeparator" w:id="0">
    <w:p w14:paraId="6E8F4AF8" w14:textId="77777777" w:rsidR="00E55A86" w:rsidRDefault="00E55A86" w:rsidP="00E5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C63AC" w14:textId="77777777" w:rsidR="00E55A86" w:rsidRDefault="00E55A86" w:rsidP="00E55A86">
      <w:r>
        <w:separator/>
      </w:r>
    </w:p>
  </w:footnote>
  <w:footnote w:type="continuationSeparator" w:id="0">
    <w:p w14:paraId="603B66DE" w14:textId="77777777" w:rsidR="00E55A86" w:rsidRDefault="00E55A86" w:rsidP="00E5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4BF2" w14:textId="1F38618F" w:rsidR="00E55A86" w:rsidRDefault="007C27DD">
    <w:pPr>
      <w:pStyle w:val="Header"/>
    </w:pPr>
    <w:r>
      <w:rPr>
        <w:noProof/>
      </w:rPr>
      <w:pict w14:anchorId="51036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6269016" o:spid="_x0000_s2053" type="#_x0000_t75" style="position:absolute;margin-left:0;margin-top:0;width:595.2pt;height:841.65pt;z-index:-251657216;mso-position-horizontal:center;mso-position-horizontal-relative:margin;mso-position-vertical:center;mso-position-vertical-relative:margin" o:allowincell="f">
          <v:imagedata r:id="rId1" o:title="Park medical Letterhead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734C" w14:textId="0B2D378C" w:rsidR="00E55A86" w:rsidRDefault="007C27DD">
    <w:pPr>
      <w:pStyle w:val="Header"/>
    </w:pPr>
    <w:r>
      <w:rPr>
        <w:noProof/>
      </w:rPr>
      <w:pict w14:anchorId="60B8A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6269017" o:spid="_x0000_s2054" type="#_x0000_t75" style="position:absolute;margin-left:0;margin-top:0;width:595.2pt;height:841.65pt;z-index:-251656192;mso-position-horizontal:center;mso-position-horizontal-relative:margin;mso-position-vertical:center;mso-position-vertical-relative:margin" o:allowincell="f">
          <v:imagedata r:id="rId1" o:title="Park medical Letterhead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83EB" w14:textId="28C04F80" w:rsidR="00E55A86" w:rsidRDefault="007C27DD">
    <w:pPr>
      <w:pStyle w:val="Header"/>
    </w:pPr>
    <w:r>
      <w:rPr>
        <w:noProof/>
      </w:rPr>
      <w:pict w14:anchorId="74B6A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6269015" o:spid="_x0000_s2052" type="#_x0000_t75" style="position:absolute;margin-left:0;margin-top:0;width:595.2pt;height:841.65pt;z-index:-251658240;mso-position-horizontal:center;mso-position-horizontal-relative:margin;mso-position-vertical:center;mso-position-vertical-relative:margin" o:allowincell="f">
          <v:imagedata r:id="rId1" o:title="Park medical Letterhead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F0769"/>
    <w:multiLevelType w:val="hybridMultilevel"/>
    <w:tmpl w:val="BB6491AA"/>
    <w:lvl w:ilvl="0" w:tplc="237A555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72156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86"/>
    <w:rsid w:val="000F1D25"/>
    <w:rsid w:val="00274053"/>
    <w:rsid w:val="00321C38"/>
    <w:rsid w:val="00393CE1"/>
    <w:rsid w:val="00430B49"/>
    <w:rsid w:val="004D3A80"/>
    <w:rsid w:val="006D4358"/>
    <w:rsid w:val="006D5BE3"/>
    <w:rsid w:val="00725136"/>
    <w:rsid w:val="00770FFC"/>
    <w:rsid w:val="007C27DD"/>
    <w:rsid w:val="00A5280C"/>
    <w:rsid w:val="00B8302A"/>
    <w:rsid w:val="00C378F3"/>
    <w:rsid w:val="00D14B64"/>
    <w:rsid w:val="00DD6136"/>
    <w:rsid w:val="00E55A86"/>
    <w:rsid w:val="00E57DC4"/>
    <w:rsid w:val="00E765E4"/>
    <w:rsid w:val="00F90469"/>
    <w:rsid w:val="00FC0FD9"/>
    <w:rsid w:val="00FE0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AF7652D"/>
  <w15:chartTrackingRefBased/>
  <w15:docId w15:val="{590DCBB6-68C4-4665-9BFD-8BC0E188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CE1"/>
    <w:pPr>
      <w:spacing w:after="0" w:line="240" w:lineRule="auto"/>
    </w:pPr>
    <w:rPr>
      <w:rFonts w:ascii="Verdana" w:eastAsia="Times New Roman" w:hAnsi="Verdan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A8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55A86"/>
  </w:style>
  <w:style w:type="paragraph" w:styleId="Footer">
    <w:name w:val="footer"/>
    <w:basedOn w:val="Normal"/>
    <w:link w:val="FooterChar"/>
    <w:uiPriority w:val="99"/>
    <w:unhideWhenUsed/>
    <w:rsid w:val="00E55A8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55A86"/>
  </w:style>
  <w:style w:type="paragraph" w:styleId="ListParagraph">
    <w:name w:val="List Paragraph"/>
    <w:basedOn w:val="Normal"/>
    <w:uiPriority w:val="34"/>
    <w:qFormat/>
    <w:rsid w:val="00C378F3"/>
    <w:pPr>
      <w:ind w:left="720"/>
      <w:contextualSpacing/>
    </w:pPr>
  </w:style>
  <w:style w:type="paragraph" w:styleId="NormalWeb">
    <w:name w:val="Normal (Web)"/>
    <w:basedOn w:val="Normal"/>
    <w:uiPriority w:val="99"/>
    <w:semiHidden/>
    <w:unhideWhenUsed/>
    <w:rsid w:val="00F9046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29654">
      <w:bodyDiv w:val="1"/>
      <w:marLeft w:val="0"/>
      <w:marRight w:val="0"/>
      <w:marTop w:val="0"/>
      <w:marBottom w:val="0"/>
      <w:divBdr>
        <w:top w:val="none" w:sz="0" w:space="0" w:color="auto"/>
        <w:left w:val="none" w:sz="0" w:space="0" w:color="auto"/>
        <w:bottom w:val="none" w:sz="0" w:space="0" w:color="auto"/>
        <w:right w:val="none" w:sz="0" w:space="0" w:color="auto"/>
      </w:divBdr>
      <w:divsChild>
        <w:div w:id="255094213">
          <w:marLeft w:val="0"/>
          <w:marRight w:val="0"/>
          <w:marTop w:val="0"/>
          <w:marBottom w:val="0"/>
          <w:divBdr>
            <w:top w:val="none" w:sz="0" w:space="0" w:color="auto"/>
            <w:left w:val="none" w:sz="0" w:space="0" w:color="auto"/>
            <w:bottom w:val="none" w:sz="0" w:space="0" w:color="auto"/>
            <w:right w:val="none" w:sz="0" w:space="0" w:color="auto"/>
          </w:divBdr>
        </w:div>
        <w:div w:id="996879321">
          <w:marLeft w:val="0"/>
          <w:marRight w:val="0"/>
          <w:marTop w:val="0"/>
          <w:marBottom w:val="0"/>
          <w:divBdr>
            <w:top w:val="none" w:sz="0" w:space="0" w:color="auto"/>
            <w:left w:val="none" w:sz="0" w:space="0" w:color="auto"/>
            <w:bottom w:val="none" w:sz="0" w:space="0" w:color="auto"/>
            <w:right w:val="none" w:sz="0" w:space="0" w:color="auto"/>
          </w:divBdr>
        </w:div>
        <w:div w:id="1092237273">
          <w:marLeft w:val="0"/>
          <w:marRight w:val="0"/>
          <w:marTop w:val="0"/>
          <w:marBottom w:val="0"/>
          <w:divBdr>
            <w:top w:val="none" w:sz="0" w:space="0" w:color="auto"/>
            <w:left w:val="none" w:sz="0" w:space="0" w:color="auto"/>
            <w:bottom w:val="none" w:sz="0" w:space="0" w:color="auto"/>
            <w:right w:val="none" w:sz="0" w:space="0" w:color="auto"/>
          </w:divBdr>
        </w:div>
        <w:div w:id="88699013">
          <w:marLeft w:val="0"/>
          <w:marRight w:val="0"/>
          <w:marTop w:val="0"/>
          <w:marBottom w:val="0"/>
          <w:divBdr>
            <w:top w:val="none" w:sz="0" w:space="0" w:color="auto"/>
            <w:left w:val="none" w:sz="0" w:space="0" w:color="auto"/>
            <w:bottom w:val="none" w:sz="0" w:space="0" w:color="auto"/>
            <w:right w:val="none" w:sz="0" w:space="0" w:color="auto"/>
          </w:divBdr>
        </w:div>
        <w:div w:id="1521243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Kayleigh (PARK MEDICAL PRACTICE - P91003)</dc:creator>
  <cp:keywords/>
  <dc:description/>
  <cp:lastModifiedBy>HURLEY, Kayleigh (PARK MEDICAL PRACTICE - P91003)</cp:lastModifiedBy>
  <cp:revision>3</cp:revision>
  <cp:lastPrinted>2022-03-03T09:53:00Z</cp:lastPrinted>
  <dcterms:created xsi:type="dcterms:W3CDTF">2025-08-01T07:48:00Z</dcterms:created>
  <dcterms:modified xsi:type="dcterms:W3CDTF">2025-08-01T07:48:00Z</dcterms:modified>
</cp:coreProperties>
</file>